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100"/>
          <w:szCs w:val="1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100"/>
          <w:szCs w:val="100"/>
          <w:rtl w:val="0"/>
        </w:rPr>
        <w:t xml:space="preserve">NEMO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b w:val="1"/>
          <w:bCs w:val="1"/>
          <w:i w:val="1"/>
          <w:iCs w:val="1"/>
          <w:sz w:val="20"/>
          <w:szCs w:val="20"/>
        </w:rPr>
      </w:pPr>
      <w:r w:rsidDel="00000000" w:rsidR="00000000" w:rsidRPr="00000000">
        <w:rPr>
          <w:b w:val="1"/>
          <w:bCs w:val="1"/>
          <w:i w:val="1"/>
          <w:iCs w:val="1"/>
          <w:sz w:val="20"/>
          <w:szCs w:val="20"/>
          <w:rtl w:val="0"/>
        </w:rPr>
        <w:t xml:space="preserve">Neuro-Emotive Mobile Operator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b w:val="1"/>
          <w:bCs w:val="1"/>
          <w:i w:val="1"/>
          <w:iCs w:val="1"/>
          <w:sz w:val="20"/>
          <w:szCs w:val="20"/>
        </w:rPr>
      </w:pPr>
      <w:r w:rsidDel="00000000" w:rsidR="00000000" w:rsidRPr="00000000">
        <w:rPr>
          <w:b w:val="1"/>
          <w:bCs w:val="1"/>
          <w:i w:val="1"/>
          <w:iCs w:val="1"/>
          <w:sz w:val="20"/>
          <w:szCs w:val="20"/>
          <w:rtl w:val="0"/>
        </w:rPr>
        <w:t xml:space="preserve">Category: 5.3. Hardware Control Project Type: Autonomous Robotic System for Proactive Elderly Care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rtl w:val="0"/>
        </w:rPr>
        <w:t xml:space="preserve">Mission: Bridging the gap between advanced AI and physical safety for the elderly.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rtl w:val="0"/>
        </w:rPr>
        <w:t xml:space="preserve">About the Project: NEMO is an autonomous robotic platform designed to provide a proactive safety net. Unlike passive systems, it utilizes Hybrid Cloud Intelligence to detect health emergencies and execute hardware-level rescue protocols via GSM and autonomous navigation.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-476249</wp:posOffset>
            </wp:positionH>
            <wp:positionV relativeFrom="paragraph">
              <wp:posOffset>192222</wp:posOffset>
            </wp:positionV>
            <wp:extent cx="7483464" cy="5314178"/>
            <wp:effectExtent b="0" l="0" r="0" t="0"/>
            <wp:wrapTopAndBottom distB="114300" distT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3464" cy="53141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rtl w:val="0"/>
        </w:rPr>
        <w:t xml:space="preserve">Design Attribution: The aesthetic concept of NEMO is based on the original design from the film "The Lightning Code". The physical structure was independently engineered and adapted for real-world hardware integration by the project team.</w:t>
      </w:r>
    </w:p>
    <w:p w:rsidR="00000000" w:rsidDel="00000000" w:rsidP="00000000" w:rsidRDefault="00000000" w:rsidRPr="00000000" w14:paraId="00000008">
      <w:pPr>
        <w:spacing w:after="240" w:before="240" w:lineRule="auto"/>
        <w:jc w:val="left"/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rtl w:val="0"/>
        </w:rPr>
        <w:t xml:space="preserve">Project Team:STEAM_VICTORY</w:t>
      </w:r>
    </w:p>
    <w:p w:rsidR="00000000" w:rsidDel="00000000" w:rsidP="00000000" w:rsidRDefault="00000000" w:rsidRPr="00000000" w14:paraId="00000009">
      <w:pPr>
        <w:spacing w:after="240" w:before="240" w:lineRule="auto"/>
        <w:jc w:val="left"/>
        <w:rPr>
          <w:b w:val="1"/>
          <w:bCs w:val="1"/>
          <w:i w:val="1"/>
          <w:i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rtl w:val="0"/>
        </w:rPr>
        <w:t xml:space="preserve">MENTORS: </w:t>
      </w:r>
      <w:r w:rsidDel="00000000" w:rsidR="00000000" w:rsidRPr="00000000">
        <w:rPr>
          <w:b w:val="1"/>
          <w:bCs w:val="1"/>
          <w:i w:val="1"/>
          <w:iCs w:val="1"/>
          <w:sz w:val="26"/>
          <w:szCs w:val="26"/>
          <w:rtl w:val="0"/>
        </w:rPr>
        <w:t xml:space="preserve">Mukhtarov Timur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i w:val="1"/>
          <w:iCs w:val="1"/>
          <w:sz w:val="20"/>
          <w:szCs w:val="20"/>
          <w:shd w:fill="f7f7fa" w:val="clear"/>
          <w:rtl w:val="0"/>
        </w:rPr>
        <w:t xml:space="preserve">Jahangir Aushakmanov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rtl w:val="0"/>
        </w:rPr>
        <w:t xml:space="preserve"> Lead Hardware Engineer &amp; CAD Designer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i w:val="1"/>
          <w:iCs w:val="1"/>
          <w:sz w:val="20"/>
          <w:szCs w:val="20"/>
          <w:shd w:fill="f7f7fa" w:val="clear"/>
          <w:rtl w:val="0"/>
        </w:rPr>
        <w:t xml:space="preserve">Alimbatyr Tursumbekov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rtl w:val="0"/>
        </w:rPr>
        <w:t xml:space="preserve"> - Software Developer &amp; AI Integration Specialist</w:t>
      </w:r>
    </w:p>
    <w:p w:rsidR="00000000" w:rsidDel="00000000" w:rsidP="00000000" w:rsidRDefault="00000000" w:rsidRPr="00000000" w14:paraId="0000000C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shd w:fill="999999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rtl w:val="0"/>
        </w:rPr>
        <w:t xml:space="preserve">Organization: Alimkhan Ermekov School-Lyceum City: Karaganda, Kazakhstan Year: 2026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  <w:shd w:fill="999999" w:val="clear"/>
          <w:rtl w:val="0"/>
        </w:rPr>
        <w:t xml:space="preserve">12.02.2026</w:t>
      </w:r>
    </w:p>
    <w:p w:rsidR="00000000" w:rsidDel="00000000" w:rsidP="00000000" w:rsidRDefault="00000000" w:rsidRPr="00000000" w14:paraId="0000000D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i w:val="1"/>
          <w:i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Project Title: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NEMO (Neuro-Emotive Mobile Operator)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Category: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5.3. Hardware Control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Status: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MVP (Phase 1: Hybrid Architecture)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</w:rPr>
      </w:pPr>
      <w:bookmarkStart w:colFirst="0" w:colLast="0" w:name="_yf45a9wgshex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1. ABSTRACT</w:t>
      </w:r>
    </w:p>
    <w:p w:rsidR="00000000" w:rsidDel="00000000" w:rsidP="00000000" w:rsidRDefault="00000000" w:rsidRPr="00000000" w14:paraId="0000001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NEMO is a modular autonomous robotic assistant designed to mitigate the risks associated with elderly people living alone. The project represents a technological shift from passive monitoring systems to proactive care. Utilizing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Hybrid Edge-Cloud Architecture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the robot functions as a mobile sensory node that combines the reliability of low-level hardware control (autonomous GSM emergency calls) with the computational power of Cloud AI (Gemini Vision) for health monitoring.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current MVP demonstrates a robust telepresence system and safety protocols, including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multi-channel notification system (Telegram + GSM)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The software architecture is built upon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ROS 2 standards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laying the foundation for fully autonomous Lidar-based patrolling in the subsequent development phase.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</w:rPr>
      </w:pPr>
      <w:bookmarkStart w:colFirst="0" w:colLast="0" w:name="_mka61fppcv1p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2. PROBLEM STATEMENT &amp; RELEVANCE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global "Silver Economy" is currently facing a systemic crisis characterized by three factors: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The "Long Lie" Syndrome: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According to WHO data, 30% of individuals over 65 fall annually. Without immediate assistance during the "Golden Hour," survival and rehabilitation rates drop by 40%.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Device Abandonment: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Research indicates that 80% of seniors forget to wear panic buttons or smartwatches while at home, rendering passive safety systems ineffective.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Social Isolation: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Lack of regular interaction accelerates cognitive decline, contributing to conditions such as dementia and Alzheimer’s disease.</w:t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Proposed Solution: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NEMO acts as a proactive agent that does not require the user to wear sensors. It physically navigates the environment, analyzes the context via computer vision, and executes hardware-level emergency protocols autonomously.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Times New Roman" w:cs="Times New Roman" w:eastAsia="Times New Roman" w:hAnsi="Times New Roman"/>
          <w:i w:val="1"/>
          <w:i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</w:rPr>
        <w:drawing>
          <wp:inline distB="114300" distT="114300" distL="114300" distR="114300">
            <wp:extent cx="5164013" cy="3020809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4013" cy="3020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</w:rPr>
      </w:pPr>
      <w:bookmarkStart w:colFirst="0" w:colLast="0" w:name="_ka37hdbhsjix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3. HARDWARE CONTROL ARCHITECTURE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system is engineered on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Distributed Computing Model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separating high-level logic from real-time electromechanical actuation.</w:t>
      </w:r>
    </w:p>
    <w:p w:rsidR="00000000" w:rsidDel="00000000" w:rsidP="00000000" w:rsidRDefault="00000000" w:rsidRPr="00000000" w14:paraId="0000001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7103850" cy="533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385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5bn29xkg3y86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3.1. The "Brain" (High-Level Controller)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Raspberry Pi 4 (2GB):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Acts as the central gateway. To optimize costs and accessibility for the end-user, we utilize 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"Thin Client" strategy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The RPi streams low-latency sensor data to the cloud via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LiveKit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ensuring that complex multimodal analysis (Gemini AI) runs on high-performance servers without depleting the robot's onboard power.</w:t>
      </w:r>
    </w:p>
    <w:p w:rsidR="00000000" w:rsidDel="00000000" w:rsidP="00000000" w:rsidRDefault="00000000" w:rsidRPr="00000000" w14:paraId="0000001F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4lz41b7s4q7l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3.2. The "Nervous System" (Low-Level Driver)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Arduino Uno + CNC Shield: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 dedicated real-time controller connected via Serial (USB). It is responsible for:</w:t>
      </w:r>
    </w:p>
    <w:p w:rsidR="00000000" w:rsidDel="00000000" w:rsidP="00000000" w:rsidRDefault="00000000" w:rsidRPr="00000000" w14:paraId="00000021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Actuation: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Precision control of DC motors via PWM signals.</w:t>
      </w:r>
    </w:p>
    <w:p w:rsidR="00000000" w:rsidDel="00000000" w:rsidP="00000000" w:rsidRDefault="00000000" w:rsidRPr="00000000" w14:paraId="00000022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Safety Override: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Direct hardware control over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GSM SIM Shield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Even in the event of a main operating system failure, the Arduino can trigger a physical cellular call.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spacing w:after="240" w:before="0" w:beforeAutospacing="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Social Mechanics: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Control of the Pan-Tilt servo mechanism to orient the camera towards the user.</w:t>
      </w:r>
    </w:p>
    <w:p w:rsidR="00000000" w:rsidDel="00000000" w:rsidP="00000000" w:rsidRDefault="00000000" w:rsidRPr="00000000" w14:paraId="00000024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ekedhxtamwrq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</w:rPr>
        <w:drawing>
          <wp:inline distB="114300" distT="114300" distL="114300" distR="114300">
            <wp:extent cx="3820988" cy="304571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0988" cy="3045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80rs5p829bxx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3.3. Sensory Suite</w:t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Vision: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Wide-angle optical sensor for video streaming and AI analysis.</w:t>
      </w:r>
    </w:p>
    <w:p w:rsidR="00000000" w:rsidDel="00000000" w:rsidP="00000000" w:rsidRDefault="00000000" w:rsidRPr="00000000" w14:paraId="00000027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Audio: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8-Mic Array for 360° sound localization.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Connectivity: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Triple-channel redundancy — Wi-Fi (Telemetry), Internet API (Telegram Bot), and GSM (Emergency Backup).</w:t>
      </w:r>
    </w:p>
    <w:p w:rsidR="00000000" w:rsidDel="00000000" w:rsidP="00000000" w:rsidRDefault="00000000" w:rsidRPr="00000000" w14:paraId="00000029">
      <w:pPr>
        <w:pStyle w:val="Heading4"/>
        <w:keepNext w:val="0"/>
        <w:keepLines w:val="0"/>
        <w:widowControl w:val="0"/>
        <w:spacing w:after="40" w:before="240" w:line="275.9999942779541" w:lineRule="auto"/>
        <w:ind w:left="465" w:hanging="360"/>
        <w:rPr>
          <w:rFonts w:ascii="Times New Roman" w:cs="Times New Roman" w:eastAsia="Times New Roman" w:hAnsi="Times New Roman"/>
          <w:b w:val="1"/>
          <w:bCs w:val="1"/>
          <w:color w:val="1f1f1f"/>
        </w:rPr>
      </w:pPr>
      <w:bookmarkStart w:colFirst="0" w:colLast="0" w:name="_na9s0icl2sus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rtl w:val="0"/>
        </w:rPr>
        <w:t xml:space="preserve">3.4. Industrial Design &amp; CAD Engineering</w:t>
      </w:r>
    </w:p>
    <w:p w:rsidR="00000000" w:rsidDel="00000000" w:rsidP="00000000" w:rsidRDefault="00000000" w:rsidRPr="00000000" w14:paraId="0000002A">
      <w:pPr>
        <w:widowControl w:val="0"/>
        <w:spacing w:after="240" w:before="240" w:line="275.9999942779541" w:lineRule="auto"/>
        <w:rPr>
          <w:rFonts w:ascii="Times New Roman" w:cs="Times New Roman" w:eastAsia="Times New Roman" w:hAnsi="Times New Roman"/>
          <w:color w:val="1f1f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The visual identity and mechanical structure of NEMO were developed using professional-grade PLM software to ensure precision and structural integrity.</w:t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4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4"/>
          <w:szCs w:val="24"/>
          <w:rtl w:val="0"/>
        </w:rPr>
        <w:t xml:space="preserve">Software Stack: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 The entire project was modeled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4"/>
          <w:szCs w:val="24"/>
          <w:rtl w:val="0"/>
        </w:rPr>
        <w:t xml:space="preserve">PTC Creo Parametric 9.0 (Educational Edition)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4"/>
          <w:szCs w:val="24"/>
          <w:rtl w:val="0"/>
        </w:rPr>
        <w:t xml:space="preserve">Design Concept: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 The aesthetic of the robot is a tribute to the cinematic design seen in the film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color w:val="1f1f1f"/>
          <w:sz w:val="24"/>
          <w:szCs w:val="24"/>
          <w:rtl w:val="0"/>
        </w:rPr>
        <w:t xml:space="preserve">"The Lightning Code"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. While the visual concept was inspired by these references, the engineering execution was performed independently.</w:t>
      </w:r>
    </w:p>
    <w:p w:rsidR="00000000" w:rsidDel="00000000" w:rsidP="00000000" w:rsidRDefault="00000000" w:rsidRPr="00000000" w14:paraId="0000002D">
      <w:pPr>
        <w:widowControl w:val="0"/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4"/>
          <w:szCs w:val="24"/>
          <w:rtl w:val="0"/>
        </w:rPr>
        <w:t xml:space="preserve">Modeling Process: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 Every component was modeled from scratch based on photographic analysis. This involved creating individual part files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.prt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) for the chassis, internal brackets, and the pan-tilt head mechanism. These were then integrated into a complex global assembly (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.asm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4"/>
          <w:szCs w:val="24"/>
          <w:rtl w:val="0"/>
        </w:rPr>
        <w:t xml:space="preserve">Engineering Considerations: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 *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4"/>
          <w:szCs w:val="24"/>
          <w:rtl w:val="0"/>
        </w:rPr>
        <w:t xml:space="preserve">Hardware Integration: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 Specific internal cutouts and mounting points were designed to house the Raspberry Pi 4, Arduino Uno, and the 3-wheel motor system.</w:t>
      </w:r>
    </w:p>
    <w:p w:rsidR="00000000" w:rsidDel="00000000" w:rsidP="00000000" w:rsidRDefault="00000000" w:rsidRPr="00000000" w14:paraId="0000002F">
      <w:pPr>
        <w:widowControl w:val="0"/>
        <w:numPr>
          <w:ilvl w:val="1"/>
          <w:numId w:val="4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4"/>
          <w:szCs w:val="24"/>
          <w:rtl w:val="0"/>
        </w:rPr>
        <w:t xml:space="preserve">Prototyping: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 The model accounts for the exact dimensions of the JGA25 motors and sensor offsets, ensuring that the physical assembly matches the digital twin without mechanical interference.</w:t>
      </w:r>
    </w:p>
    <w:p w:rsidR="00000000" w:rsidDel="00000000" w:rsidP="00000000" w:rsidRDefault="00000000" w:rsidRPr="00000000" w14:paraId="00000030">
      <w:pPr>
        <w:widowControl w:val="0"/>
        <w:numPr>
          <w:ilvl w:val="1"/>
          <w:numId w:val="4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1f1f1f"/>
          <w:sz w:val="24"/>
          <w:szCs w:val="24"/>
          <w:rtl w:val="0"/>
        </w:rPr>
        <w:t xml:space="preserve">Scalability:</w:t>
      </w:r>
      <w:r w:rsidDel="00000000" w:rsidR="00000000" w:rsidRPr="00000000">
        <w:rPr>
          <w:rFonts w:ascii="Times New Roman" w:cs="Times New Roman" w:eastAsia="Times New Roman" w:hAnsi="Times New Roman"/>
          <w:color w:val="1f1f1f"/>
          <w:sz w:val="24"/>
          <w:szCs w:val="24"/>
          <w:rtl w:val="0"/>
        </w:rPr>
        <w:t xml:space="preserve"> The design includes modular mounts for the upcoming Lidar integration, allowing for future hardware upgrades without structural changes.</w:t>
      </w:r>
    </w:p>
    <w:p w:rsidR="00000000" w:rsidDel="00000000" w:rsidP="00000000" w:rsidRDefault="00000000" w:rsidRPr="00000000" w14:paraId="00000031">
      <w:pPr>
        <w:widowControl w:val="0"/>
        <w:spacing w:after="240" w:before="240" w:line="275.9999942779541" w:lineRule="auto"/>
        <w:rPr>
          <w:rFonts w:ascii="Times New Roman" w:cs="Times New Roman" w:eastAsia="Times New Roman" w:hAnsi="Times New Roman"/>
          <w:i w:val="1"/>
          <w:iCs w:val="1"/>
          <w:color w:val="1f1f1f"/>
          <w:sz w:val="24"/>
          <w:szCs w:val="24"/>
          <w:highlight w:val="cy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5510542</wp:posOffset>
            </wp:positionH>
            <wp:positionV relativeFrom="paragraph">
              <wp:posOffset>114300</wp:posOffset>
            </wp:positionV>
            <wp:extent cx="966458" cy="1924050"/>
            <wp:effectExtent b="0" l="0" r="0" t="0"/>
            <wp:wrapTopAndBottom distB="114300" distT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458" cy="1924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2695575</wp:posOffset>
            </wp:positionH>
            <wp:positionV relativeFrom="paragraph">
              <wp:posOffset>114300</wp:posOffset>
            </wp:positionV>
            <wp:extent cx="2357438" cy="1924627"/>
            <wp:effectExtent b="0" l="0" r="0" t="0"/>
            <wp:wrapTopAndBottom distB="114300" distT="114300"/>
            <wp:docPr id="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9246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-561974</wp:posOffset>
            </wp:positionH>
            <wp:positionV relativeFrom="paragraph">
              <wp:posOffset>114300</wp:posOffset>
            </wp:positionV>
            <wp:extent cx="3362325" cy="1871663"/>
            <wp:effectExtent b="0" l="0" r="0" t="0"/>
            <wp:wrapTopAndBottom distB="114300" distT="1143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871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</w:rPr>
      </w:pPr>
      <w:bookmarkStart w:colFirst="0" w:colLast="0" w:name="_9ihhl0mju82a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4. SOFTWARE STACK &amp; IMPLEMENTATION</w:t>
      </w:r>
    </w:p>
    <w:p w:rsidR="00000000" w:rsidDel="00000000" w:rsidP="00000000" w:rsidRDefault="00000000" w:rsidRPr="00000000" w14:paraId="00000034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eiufcd8pz5ld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4.1. Hybrid Intelligence Pipeline (LiveKit + Gemini)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overcome the limitations of local edge computing, the project implements a low-latency data pipeline: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Ingest: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robot captures video and audio streams via WebRTC (LiveKit).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Process: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Cloud Server analyzes frames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Gemini 1.5 Pro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Analyze: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AI determines context (e.g., "Subject detected on floor," "Signs of distress," "Hand wave gesture").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React: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server transmits structured commands back to the Raspberry Pi to trigger hardware responses.</w:t>
      </w:r>
    </w:p>
    <w:p w:rsidR="00000000" w:rsidDel="00000000" w:rsidP="00000000" w:rsidRDefault="00000000" w:rsidRPr="00000000" w14:paraId="0000003A">
      <w:pPr>
        <w:spacing w:after="240" w:before="240" w:lineRule="auto"/>
        <w:ind w:left="283.46456692913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802313" cy="457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2313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un1hwuduzpnv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4.2. Multi-Channel Alert Logic (Telegram + GSM)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implemented 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Escalation Protocol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avoid false alarms and ensure information delivery.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Level 1: Pre-Warning (Telegram API).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the AI detects an anomaly (e.g., prolonged inactivity or "strange state"), the Python script captures a snapshot and sends it to a private Telegram group via Bot API.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rtl w:val="0"/>
        </w:rPr>
        <w:t xml:space="preserve">Message content: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Photo of the scene + AI assessment text (e.g., "Attention: User has been lying on the sofa for 4 hours").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Level 2: Critical Alert (Hardware Control).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If the AI detects a verified fall or receives no response after the Level 1 warning, the system escalates to a hardware trigger.</w:t>
      </w:r>
    </w:p>
    <w:p w:rsidR="00000000" w:rsidDel="00000000" w:rsidP="00000000" w:rsidRDefault="00000000" w:rsidRPr="00000000" w14:paraId="00000040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ndf7r1iob43n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4.3. Hardware Control Logic (The Serial Bridge)</w:t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component is the core of the "Hardware Control" category entry. A custom Python driver on the Raspberry Pi translates AI intents into byte-code for the Arduino.</w:t>
      </w:r>
    </w:p>
    <w:p w:rsidR="00000000" w:rsidDel="00000000" w:rsidP="00000000" w:rsidRDefault="00000000" w:rsidRPr="00000000" w14:paraId="00000042">
      <w:pPr>
        <w:numPr>
          <w:ilvl w:val="0"/>
          <w:numId w:val="1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Logic Flow: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AI_Critical_Event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Python Script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Serial Write (b'CALL_SOS')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Arduino Interrupt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4"/>
          <w:szCs w:val="24"/>
          <w:rtl w:val="0"/>
        </w:rPr>
        <w:t xml:space="preserve">GSM Module Activation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direct hardware bridge ensures that safety-critical features operate with minimal latency even if internet services are disrupted.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44738" cy="3571499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4738" cy="3571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</w:rPr>
      </w:pPr>
      <w:bookmarkStart w:colFirst="0" w:colLast="0" w:name="_iijlxywp2z81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5. CURRENT CAPABILITIES vs. ROADMAP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development of NEMO follows a strict engineering roadmap to ensure reliability and scalability.</w:t>
      </w:r>
    </w:p>
    <w:p w:rsidR="00000000" w:rsidDel="00000000" w:rsidP="00000000" w:rsidRDefault="00000000" w:rsidRPr="00000000" w14:paraId="00000047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38fmxmki81ad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Phase 1: The "Digital Guardian" (Current / MVP Status)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Remote Telepresence: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Relatives or medical personnel can remotely control the robot ("Mobile Avatar" mode) to inspect the premises.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Smart Notifications: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Automated Telegram alerts with photo evidence of the user's status.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GSM Safety Net: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Autonomous emergency calls triggered by critical AI analysis.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Social Interaction: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Voice dialogue and head movements driven by LLM context.</w:t>
      </w:r>
    </w:p>
    <w:p w:rsidR="00000000" w:rsidDel="00000000" w:rsidP="00000000" w:rsidRDefault="00000000" w:rsidRPr="00000000" w14:paraId="0000004C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rygebnhapmza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Phase 2: Autonomous Patrolling (In Development)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are currently integrating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ROS 2 (Robot Operating System)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Navigation Stack to enable full autonomy.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Sensor Fusion: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Combining data from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Wheel Odometry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(encoders)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Lidar (RPLidar A1)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SLAM: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Implementation of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rtl w:val="0"/>
        </w:rPr>
        <w:t xml:space="preserve">Gmapping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rtl w:val="0"/>
        </w:rPr>
        <w:t xml:space="preserve">Cartographer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algorithms for static map generation.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Nav2 Stack: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Enabling dynamic path planning for scheduled patrolling (e.g., Kitchen to Bedroom), with real-time obstacle avoidance.</w:t>
      </w:r>
    </w:p>
    <w:p w:rsidR="00000000" w:rsidDel="00000000" w:rsidP="00000000" w:rsidRDefault="00000000" w:rsidRPr="00000000" w14:paraId="00000051">
      <w:pPr>
        <w:spacing w:after="240" w:before="240" w:lineRule="auto"/>
        <w:ind w:left="283.46456692913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68713" cy="2486025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8713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Times New Roman" w:cs="Times New Roman" w:eastAsia="Times New Roman" w:hAnsi="Times New Roman"/>
          <w:i w:val="1"/>
          <w:i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4"/>
          <w:szCs w:val="24"/>
          <w:rtl w:val="0"/>
        </w:rPr>
        <w:t xml:space="preserve">Note: The hardware interfaces and software nodes for Lidar integration are already architected into the current build.</w:t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</w:rPr>
      </w:pPr>
      <w:bookmarkStart w:colFirst="0" w:colLast="0" w:name="_ejh7jxq5m1mb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6. INNOVATION &amp; SOCIAL VALUE</w:t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Cost Efficiency: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By offloading computation to the cloud, the project avoids expensive hardware (e.g., Jetson Nano), making the device affordable for pension-level incomes.</w:t>
      </w:r>
    </w:p>
    <w:p w:rsidR="00000000" w:rsidDel="00000000" w:rsidP="00000000" w:rsidRDefault="00000000" w:rsidRPr="00000000" w14:paraId="00000055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Privacy by Design: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Video is processed securely; raw footage is not stored permanently.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Active Safety: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Unlike a static camera, NEMO physically moves to verify the status of a silent user, eliminating "blind spots."</w:t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</w:rPr>
      </w:pPr>
      <w:bookmarkStart w:colFirst="0" w:colLast="0" w:name="_7llt7r58qu3x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7. CONCLUSION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NEMO demonstrates that effective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Hardware Control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achieved through the intelligent orchestration of disparate systems. By bridging a robust Arduino-controlled chassis with the scalable power of Cloud AI and modern messaging APIs (Telegram), we have created a life-saving device that addresses one of the most pressing demographic challenges of the 21st century.</w:t>
      </w:r>
    </w:p>
    <w:p w:rsidR="00000000" w:rsidDel="00000000" w:rsidP="00000000" w:rsidRDefault="00000000" w:rsidRPr="00000000" w14:paraId="00000059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</w:rPr>
      </w:pPr>
      <w:bookmarkStart w:colFirst="0" w:colLast="0" w:name="_ntr5ejwwe9vx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24"/>
          <w:szCs w:val="24"/>
          <w:rtl w:val="0"/>
        </w:rPr>
        <w:t xml:space="preserve">8. REFERENCES &amp; TECH STACK</w:t>
      </w:r>
    </w:p>
    <w:p w:rsidR="00000000" w:rsidDel="00000000" w:rsidP="00000000" w:rsidRDefault="00000000" w:rsidRPr="00000000" w14:paraId="0000005A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Languages: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Python (High-level logic), C++ (Firmware).</w:t>
      </w:r>
    </w:p>
    <w:p w:rsidR="00000000" w:rsidDel="00000000" w:rsidP="00000000" w:rsidRDefault="00000000" w:rsidRPr="00000000" w14:paraId="0000005B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Frameworks: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ROS 2, MediaPipe, LiveKit, Telegram Bot API.</w:t>
      </w:r>
    </w:p>
    <w:p w:rsidR="00000000" w:rsidDel="00000000" w:rsidP="00000000" w:rsidRDefault="00000000" w:rsidRPr="00000000" w14:paraId="0000005C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Hardware: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Raspberry Pi 4, Arduino Uno, SIM800L Module, JGA25 Motors.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15.98425196850485" w:top="0" w:left="425.1968503937008" w:right="293.149606299214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rd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  <w:font w:name="Google Sans Text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jpg"/><Relationship Id="rId10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3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GoogleSansText-boldItalic.ttf"/><Relationship Id="rId10" Type="http://schemas.openxmlformats.org/officeDocument/2006/relationships/font" Target="fonts/GoogleSansText-italic.ttf"/><Relationship Id="rId9" Type="http://schemas.openxmlformats.org/officeDocument/2006/relationships/font" Target="fonts/GoogleSansText-bold.ttf"/><Relationship Id="rId5" Type="http://schemas.openxmlformats.org/officeDocument/2006/relationships/font" Target="fonts/Cardo-regular.ttf"/><Relationship Id="rId6" Type="http://schemas.openxmlformats.org/officeDocument/2006/relationships/font" Target="fonts/Cardo-bold.ttf"/><Relationship Id="rId7" Type="http://schemas.openxmlformats.org/officeDocument/2006/relationships/font" Target="fonts/Cardo-italic.ttf"/><Relationship Id="rId8" Type="http://schemas.openxmlformats.org/officeDocument/2006/relationships/font" Target="fonts/GoogleSansText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